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4" w:rsidRDefault="00FF3BE4" w:rsidP="00FF3BE4">
      <w:pPr>
        <w:spacing w:line="0" w:lineRule="atLeast"/>
        <w:ind w:right="120"/>
        <w:rPr>
          <w:rFonts w:hint="eastAsia"/>
          <w:b/>
          <w:color w:val="FF0000"/>
          <w:sz w:val="84"/>
          <w:szCs w:val="84"/>
        </w:rPr>
      </w:pPr>
      <w:r>
        <w:rPr>
          <w:rFonts w:ascii="方正仿宋_GBK" w:eastAsia="方正仿宋_GBK" w:hAnsi="方正仿宋_GBK" w:cs="方正仿宋_GBK" w:hint="eastAsia"/>
          <w:b/>
          <w:noProof/>
          <w:color w:val="FF0000"/>
          <w:sz w:val="84"/>
          <w:szCs w:val="84"/>
        </w:rPr>
        <w:drawing>
          <wp:anchor distT="0" distB="0" distL="114935" distR="114935" simplePos="0" relativeHeight="251659264" behindDoc="1" locked="0" layoutInCell="1" allowOverlap="1" wp14:anchorId="56D20E21" wp14:editId="5374EAF8">
            <wp:simplePos x="0" y="0"/>
            <wp:positionH relativeFrom="column">
              <wp:posOffset>-285115</wp:posOffset>
            </wp:positionH>
            <wp:positionV relativeFrom="paragraph">
              <wp:posOffset>281940</wp:posOffset>
            </wp:positionV>
            <wp:extent cx="1083945" cy="854075"/>
            <wp:effectExtent l="0" t="0" r="1905" b="3175"/>
            <wp:wrapNone/>
            <wp:docPr id="4" name="图片 4" descr="微信图片_2018072812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80728121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 w:cs="方正仿宋_GBK" w:hint="eastAsia"/>
          <w:b/>
          <w:szCs w:val="32"/>
        </w:rPr>
        <w:t>附件2</w:t>
      </w:r>
      <w:r>
        <w:rPr>
          <w:rFonts w:ascii="方正仿宋_GBK" w:eastAsia="方正仿宋_GBK" w:hint="eastAsia"/>
          <w:b/>
          <w:color w:val="FF0000"/>
          <w:sz w:val="84"/>
          <w:szCs w:val="84"/>
        </w:rPr>
        <w:t xml:space="preserve"> </w:t>
      </w:r>
      <w:r>
        <w:rPr>
          <w:rFonts w:hint="eastAsia"/>
          <w:b/>
          <w:color w:val="FF0000"/>
          <w:sz w:val="84"/>
          <w:szCs w:val="84"/>
        </w:rPr>
        <w:t xml:space="preserve">    </w:t>
      </w:r>
      <w:r>
        <w:rPr>
          <w:rFonts w:hint="eastAsia"/>
          <w:b/>
          <w:color w:val="FF0000"/>
          <w:sz w:val="52"/>
          <w:szCs w:val="52"/>
        </w:rPr>
        <w:t>-</w:t>
      </w:r>
      <w:r>
        <w:rPr>
          <w:rFonts w:ascii="叶根友毛笔行书2.0版" w:eastAsia="叶根友毛笔行书2.0版" w:hAnsi="叶根友毛笔行书2.0版" w:cs="叶根友毛笔行书2.0版" w:hint="eastAsia"/>
          <w:b/>
          <w:color w:val="1D1B94"/>
          <w:sz w:val="28"/>
          <w:szCs w:val="28"/>
        </w:rPr>
        <w:t>智慧安防 平安共享</w:t>
      </w:r>
      <w:r>
        <w:rPr>
          <w:rFonts w:hint="eastAsia"/>
          <w:b/>
          <w:color w:val="FF0000"/>
          <w:sz w:val="52"/>
          <w:szCs w:val="52"/>
        </w:rPr>
        <w:t>-</w:t>
      </w:r>
    </w:p>
    <w:p w:rsidR="00FF3BE4" w:rsidRDefault="00FF3BE4" w:rsidP="00FF3BE4">
      <w:pPr>
        <w:spacing w:line="400" w:lineRule="exact"/>
        <w:ind w:firstLineChars="300" w:firstLine="1084"/>
        <w:rPr>
          <w:rFonts w:ascii="方正黑体_GBK" w:eastAsia="方正黑体_GBK" w:hAnsi="方正黑体_GBK" w:cs="方正黑体_GBK" w:hint="eastAsia"/>
          <w:b/>
          <w:color w:val="FF000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color w:val="FF0000"/>
          <w:sz w:val="36"/>
          <w:szCs w:val="36"/>
        </w:rPr>
        <w:t>2018年第四届连云港论坛</w:t>
      </w:r>
      <w:proofErr w:type="gramStart"/>
      <w:r>
        <w:rPr>
          <w:rFonts w:ascii="方正黑体_GBK" w:eastAsia="方正黑体_GBK" w:hAnsi="方正黑体_GBK" w:cs="方正黑体_GBK" w:hint="eastAsia"/>
          <w:b/>
          <w:color w:val="FF0000"/>
          <w:sz w:val="36"/>
          <w:szCs w:val="36"/>
        </w:rPr>
        <w:t>安博会海外</w:t>
      </w:r>
      <w:proofErr w:type="gramEnd"/>
      <w:r>
        <w:rPr>
          <w:rFonts w:ascii="方正黑体_GBK" w:eastAsia="方正黑体_GBK" w:hAnsi="方正黑体_GBK" w:cs="方正黑体_GBK" w:hint="eastAsia"/>
          <w:b/>
          <w:color w:val="FF0000"/>
          <w:sz w:val="36"/>
          <w:szCs w:val="36"/>
        </w:rPr>
        <w:t>安防分论坛</w:t>
      </w:r>
    </w:p>
    <w:p w:rsidR="00FF3BE4" w:rsidRDefault="00FF3BE4" w:rsidP="00FF3BE4">
      <w:pPr>
        <w:spacing w:line="400" w:lineRule="exact"/>
        <w:ind w:firstLineChars="600" w:firstLine="1446"/>
        <w:rPr>
          <w:rFonts w:ascii="方正黑体_GBK" w:eastAsia="方正黑体_GBK" w:hAnsi="方正黑体_GBK" w:cs="方正黑体_GBK" w:hint="eastAsia"/>
          <w:b/>
          <w:color w:val="FF0000"/>
          <w:szCs w:val="32"/>
        </w:rPr>
      </w:pPr>
      <w:r>
        <w:rPr>
          <w:rFonts w:ascii="宋体" w:eastAsia="宋体" w:hAnsi="宋体" w:cs="宋体"/>
          <w:b/>
          <w:kern w:val="0"/>
          <w:sz w:val="24"/>
          <w:lang w:bidi="ar"/>
        </w:rPr>
        <w:t>2018 4th Lianyungang Forum Ambo Overseas Security Sub-Foru</w:t>
      </w:r>
      <w:r>
        <w:rPr>
          <w:rFonts w:ascii="宋体" w:eastAsia="宋体" w:hAnsi="宋体" w:cs="宋体"/>
          <w:b/>
          <w:kern w:val="0"/>
          <w:sz w:val="28"/>
          <w:szCs w:val="28"/>
          <w:lang w:bidi="ar"/>
        </w:rPr>
        <w:t>m</w:t>
      </w:r>
    </w:p>
    <w:p w:rsidR="00FF3BE4" w:rsidRDefault="00FF3BE4" w:rsidP="00FF3BE4">
      <w:pPr>
        <w:jc w:val="center"/>
        <w:rPr>
          <w:rFonts w:ascii="新宋体" w:eastAsia="新宋体" w:hAnsi="新宋体"/>
          <w:b/>
          <w:sz w:val="24"/>
        </w:rPr>
      </w:pPr>
      <w:r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92710</wp:posOffset>
                </wp:positionV>
                <wp:extent cx="196215" cy="192405"/>
                <wp:effectExtent l="22860" t="27305" r="19050" b="18415"/>
                <wp:wrapNone/>
                <wp:docPr id="3" name="五角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24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 3" o:spid="_x0000_s1026" style="position:absolute;left:0;text-align:left;margin-left:218.5pt;margin-top:7.3pt;width:15.4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21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" path="m,73492r74948,1l98108,r23159,73493l196215,73492r-60634,45420l158741,192405,98108,146983,37474,192405,60634,118912,,73492xe" fillcolor="red" strokecolor="red">
                <v:stroke joinstyle="miter"/>
                <v:path o:connecttype="custom" o:connectlocs="0,73492;74948,73493;98108,0;121267,73493;196215,73492;135581,118912;158741,192405;98108,146983;37474,192405;60634,118912;0,73492" o:connectangles="0,0,0,0,0,0,0,0,0,0,0"/>
              </v:shape>
            </w:pict>
          </mc:Fallback>
        </mc:AlternateContent>
      </w:r>
      <w:r>
        <w:rPr>
          <w:rFonts w:ascii="方正楷体_GBK" w:eastAsia="方正楷体_GBK"/>
          <w:b/>
          <w:noProof/>
          <w:color w:val="FF000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191135</wp:posOffset>
                </wp:positionV>
                <wp:extent cx="2923540" cy="0"/>
                <wp:effectExtent l="15240" t="11430" r="13970" b="1714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5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3.6pt;margin-top:15.05pt;width:23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" strokecolor="red" strokeweight="1.5pt"/>
            </w:pict>
          </mc:Fallback>
        </mc:AlternateContent>
      </w:r>
      <w:r>
        <w:rPr>
          <w:rFonts w:ascii="方正楷体_GBK" w:eastAsia="方正楷体_GBK"/>
          <w:b/>
          <w:noProof/>
          <w:color w:val="FF000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199390</wp:posOffset>
                </wp:positionV>
                <wp:extent cx="2673350" cy="13970"/>
                <wp:effectExtent l="13970" t="10160" r="17780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0" cy="13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47.8pt;margin-top:15.7pt;width:210.5pt;height:1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" strokecolor="red" strokeweight="1.5pt"/>
            </w:pict>
          </mc:Fallback>
        </mc:AlternateContent>
      </w:r>
    </w:p>
    <w:p w:rsidR="00FF3BE4" w:rsidRDefault="00FF3BE4" w:rsidP="00FF3BE4">
      <w:pPr>
        <w:spacing w:beforeLines="50" w:before="120" w:afterLines="50" w:after="120"/>
        <w:jc w:val="center"/>
        <w:rPr>
          <w:rFonts w:ascii="宋体" w:eastAsia="宋体" w:hAnsi="宋体" w:hint="eastAsia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入住酒店一览表（备选）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560"/>
        <w:gridCol w:w="708"/>
        <w:gridCol w:w="718"/>
        <w:gridCol w:w="855"/>
        <w:gridCol w:w="851"/>
        <w:gridCol w:w="2976"/>
        <w:gridCol w:w="1263"/>
      </w:tblGrid>
      <w:tr w:rsidR="00FF3BE4" w:rsidTr="00F61D11">
        <w:trPr>
          <w:trHeight w:val="457"/>
          <w:jc w:val="center"/>
        </w:trPr>
        <w:tc>
          <w:tcPr>
            <w:tcW w:w="62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酒店名称</w:t>
            </w:r>
          </w:p>
        </w:tc>
        <w:tc>
          <w:tcPr>
            <w:tcW w:w="70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星级</w:t>
            </w: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房型</w:t>
            </w:r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挂牌价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（元）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优惠价(元)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联系信息</w:t>
            </w:r>
          </w:p>
        </w:tc>
        <w:tc>
          <w:tcPr>
            <w:tcW w:w="1263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展馆距离</w:t>
            </w:r>
          </w:p>
        </w:tc>
      </w:tr>
      <w:tr w:rsidR="00FF3BE4" w:rsidTr="00F61D11">
        <w:trPr>
          <w:trHeight w:val="444"/>
          <w:jc w:val="center"/>
        </w:trPr>
        <w:tc>
          <w:tcPr>
            <w:tcW w:w="62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Y-1</w:t>
            </w:r>
          </w:p>
        </w:tc>
        <w:tc>
          <w:tcPr>
            <w:tcW w:w="1560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花果山大酒店</w:t>
            </w:r>
          </w:p>
        </w:tc>
        <w:tc>
          <w:tcPr>
            <w:tcW w:w="70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五星</w:t>
            </w:r>
          </w:p>
        </w:tc>
        <w:tc>
          <w:tcPr>
            <w:tcW w:w="71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标间</w:t>
            </w:r>
            <w:proofErr w:type="gramEnd"/>
          </w:p>
        </w:tc>
        <w:tc>
          <w:tcPr>
            <w:tcW w:w="855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698</w:t>
            </w:r>
          </w:p>
        </w:tc>
        <w:tc>
          <w:tcPr>
            <w:tcW w:w="851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508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spacing w:line="0" w:lineRule="atLeas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张文来15298615772</w:t>
            </w:r>
          </w:p>
        </w:tc>
        <w:tc>
          <w:tcPr>
            <w:tcW w:w="1263" w:type="dxa"/>
            <w:vMerge w:val="restart"/>
            <w:vAlign w:val="center"/>
          </w:tcPr>
          <w:p w:rsidR="00FF3BE4" w:rsidRDefault="00FF3BE4" w:rsidP="00F61D11">
            <w:pPr>
              <w:ind w:left="211" w:hangingChars="100" w:hanging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距离展馆7.0km</w:t>
            </w:r>
          </w:p>
        </w:tc>
      </w:tr>
      <w:tr w:rsidR="00FF3BE4" w:rsidTr="00F61D11">
        <w:trPr>
          <w:trHeight w:val="365"/>
          <w:jc w:val="center"/>
        </w:trPr>
        <w:tc>
          <w:tcPr>
            <w:tcW w:w="62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spacing w:line="0" w:lineRule="atLeas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含早餐、免费网络、有泳池。</w:t>
            </w:r>
          </w:p>
        </w:tc>
        <w:tc>
          <w:tcPr>
            <w:tcW w:w="1263" w:type="dxa"/>
            <w:vMerge/>
            <w:vAlign w:val="center"/>
          </w:tcPr>
          <w:p w:rsidR="00FF3BE4" w:rsidRDefault="00FF3BE4" w:rsidP="00F61D11">
            <w:pPr>
              <w:ind w:left="211" w:hangingChars="100" w:hanging="211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392"/>
          <w:jc w:val="center"/>
        </w:trPr>
        <w:tc>
          <w:tcPr>
            <w:tcW w:w="62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Y-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国信云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台酒店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四星</w:t>
            </w: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标单</w:t>
            </w:r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538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480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孙菁微15005133046</w:t>
            </w:r>
          </w:p>
        </w:tc>
        <w:tc>
          <w:tcPr>
            <w:tcW w:w="1263" w:type="dxa"/>
            <w:vMerge w:val="restart"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距离展馆15.1km</w:t>
            </w:r>
          </w:p>
        </w:tc>
      </w:tr>
      <w:tr w:rsidR="00FF3BE4" w:rsidTr="00F61D11">
        <w:trPr>
          <w:trHeight w:val="437"/>
          <w:jc w:val="center"/>
        </w:trPr>
        <w:tc>
          <w:tcPr>
            <w:tcW w:w="62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标双</w:t>
            </w:r>
            <w:proofErr w:type="gramEnd"/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588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518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含早餐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免费网络</w:t>
            </w:r>
          </w:p>
        </w:tc>
        <w:tc>
          <w:tcPr>
            <w:tcW w:w="1263" w:type="dxa"/>
            <w:vMerge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439"/>
          <w:jc w:val="center"/>
        </w:trPr>
        <w:tc>
          <w:tcPr>
            <w:tcW w:w="62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Y-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山海国际酒店</w:t>
            </w:r>
          </w:p>
        </w:tc>
        <w:tc>
          <w:tcPr>
            <w:tcW w:w="70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三星</w:t>
            </w: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标单</w:t>
            </w:r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368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318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张文来15298615772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Merge w:val="restart"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距离展馆14.8km</w:t>
            </w:r>
          </w:p>
        </w:tc>
      </w:tr>
      <w:tr w:rsidR="00FF3BE4" w:rsidTr="00F61D11">
        <w:trPr>
          <w:trHeight w:val="405"/>
          <w:jc w:val="center"/>
        </w:trPr>
        <w:tc>
          <w:tcPr>
            <w:tcW w:w="62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b/>
                <w:sz w:val="21"/>
                <w:szCs w:val="21"/>
              </w:rPr>
              <w:t>标双</w:t>
            </w:r>
            <w:proofErr w:type="gramEnd"/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328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308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spacing w:line="0" w:lineRule="atLeas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含早餐、免费网络</w:t>
            </w:r>
          </w:p>
        </w:tc>
        <w:tc>
          <w:tcPr>
            <w:tcW w:w="1263" w:type="dxa"/>
            <w:vMerge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448"/>
          <w:jc w:val="center"/>
        </w:trPr>
        <w:tc>
          <w:tcPr>
            <w:tcW w:w="62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Y-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桃园宾馆</w:t>
            </w:r>
          </w:p>
        </w:tc>
        <w:tc>
          <w:tcPr>
            <w:tcW w:w="70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三星</w:t>
            </w: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标单</w:t>
            </w:r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260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260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杜正周</w:t>
            </w:r>
            <w:proofErr w:type="gram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13675276227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Merge w:val="restart"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距离展馆14.6km</w:t>
            </w:r>
          </w:p>
        </w:tc>
      </w:tr>
      <w:tr w:rsidR="00FF3BE4" w:rsidTr="00F61D11">
        <w:trPr>
          <w:trHeight w:val="428"/>
          <w:jc w:val="center"/>
        </w:trPr>
        <w:tc>
          <w:tcPr>
            <w:tcW w:w="62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标双</w:t>
            </w:r>
            <w:proofErr w:type="gramEnd"/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238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238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含早餐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免费网络</w:t>
            </w:r>
          </w:p>
        </w:tc>
        <w:tc>
          <w:tcPr>
            <w:tcW w:w="1263" w:type="dxa"/>
            <w:vMerge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421"/>
          <w:jc w:val="center"/>
        </w:trPr>
        <w:tc>
          <w:tcPr>
            <w:tcW w:w="62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Y-5</w:t>
            </w:r>
          </w:p>
        </w:tc>
        <w:tc>
          <w:tcPr>
            <w:tcW w:w="1560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阅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海楼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海景酒店</w:t>
            </w: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海景房</w:t>
            </w:r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780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380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张鹏程18552871200</w:t>
            </w:r>
          </w:p>
        </w:tc>
        <w:tc>
          <w:tcPr>
            <w:tcW w:w="1263" w:type="dxa"/>
            <w:vMerge w:val="restart"/>
            <w:vAlign w:val="center"/>
          </w:tcPr>
          <w:p w:rsidR="00FF3BE4" w:rsidRDefault="00FF3BE4" w:rsidP="00F61D11">
            <w:pPr>
              <w:widowControl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距离展馆24.5km</w:t>
            </w:r>
          </w:p>
        </w:tc>
      </w:tr>
      <w:tr w:rsidR="00FF3BE4" w:rsidTr="00F61D11">
        <w:trPr>
          <w:trHeight w:val="429"/>
          <w:jc w:val="center"/>
        </w:trPr>
        <w:tc>
          <w:tcPr>
            <w:tcW w:w="62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非海景</w:t>
            </w:r>
          </w:p>
        </w:tc>
        <w:tc>
          <w:tcPr>
            <w:tcW w:w="85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760</w:t>
            </w:r>
          </w:p>
        </w:tc>
        <w:tc>
          <w:tcPr>
            <w:tcW w:w="851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350</w:t>
            </w:r>
          </w:p>
        </w:tc>
        <w:tc>
          <w:tcPr>
            <w:tcW w:w="297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含早餐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免费网络</w:t>
            </w:r>
          </w:p>
        </w:tc>
        <w:tc>
          <w:tcPr>
            <w:tcW w:w="1263" w:type="dxa"/>
            <w:vMerge/>
          </w:tcPr>
          <w:p w:rsidR="00FF3BE4" w:rsidRDefault="00FF3BE4" w:rsidP="00F61D11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FF3BE4" w:rsidRDefault="00FF3BE4" w:rsidP="00FF3BE4">
      <w:pPr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酒店预定须知：</w:t>
      </w:r>
    </w:p>
    <w:p w:rsidR="00FF3BE4" w:rsidRDefault="00FF3BE4" w:rsidP="00FF3BE4">
      <w:pPr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1、9月是连云港会展高峰期，请参会人员务必提前预定酒店，否则无房；</w:t>
      </w:r>
    </w:p>
    <w:p w:rsidR="00FF3BE4" w:rsidRDefault="00FF3BE4" w:rsidP="00FF3BE4">
      <w:pPr>
        <w:ind w:left="316" w:hangingChars="150" w:hanging="316"/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2、入住酒店请于9月5日前提交酒店预定回执表。如在此日期后预定，酒店将视出租率或现价而定；</w:t>
      </w:r>
    </w:p>
    <w:p w:rsidR="00FF3BE4" w:rsidRDefault="00FF3BE4" w:rsidP="00FF3BE4">
      <w:pPr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3、酒店预定</w:t>
      </w:r>
      <w:proofErr w:type="gramStart"/>
      <w:r>
        <w:rPr>
          <w:rFonts w:ascii="宋体" w:eastAsia="宋体" w:hAnsi="宋体" w:hint="eastAsia"/>
          <w:b/>
          <w:sz w:val="21"/>
          <w:szCs w:val="21"/>
        </w:rPr>
        <w:t>回执表请发送</w:t>
      </w:r>
      <w:proofErr w:type="gramEnd"/>
      <w:r>
        <w:rPr>
          <w:rFonts w:ascii="宋体" w:eastAsia="宋体" w:hAnsi="宋体" w:hint="eastAsia"/>
          <w:b/>
          <w:sz w:val="21"/>
          <w:szCs w:val="21"/>
        </w:rPr>
        <w:t>至jssbaxh@163.</w:t>
      </w:r>
      <w:proofErr w:type="gramStart"/>
      <w:r>
        <w:rPr>
          <w:rFonts w:ascii="宋体" w:eastAsia="宋体" w:hAnsi="宋体" w:hint="eastAsia"/>
          <w:b/>
          <w:sz w:val="21"/>
          <w:szCs w:val="21"/>
        </w:rPr>
        <w:t>com</w:t>
      </w:r>
      <w:proofErr w:type="gramEnd"/>
    </w:p>
    <w:p w:rsidR="00FF3BE4" w:rsidRDefault="00FF3BE4" w:rsidP="00FF3BE4">
      <w:pPr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4、为确保入住，请预定者与酒店联系支付一晚的预定费用，预定多人者按每人一晚的费用支付。</w:t>
      </w:r>
    </w:p>
    <w:p w:rsidR="00FF3BE4" w:rsidRDefault="00FF3BE4" w:rsidP="00FF3BE4">
      <w:pPr>
        <w:spacing w:afterLines="50" w:after="120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酒店预订回执表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996"/>
        <w:gridCol w:w="847"/>
        <w:gridCol w:w="995"/>
        <w:gridCol w:w="999"/>
        <w:gridCol w:w="1975"/>
      </w:tblGrid>
      <w:tr w:rsidR="00FF3BE4" w:rsidTr="00F61D11">
        <w:trPr>
          <w:trHeight w:val="448"/>
        </w:trPr>
        <w:tc>
          <w:tcPr>
            <w:tcW w:w="141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公司名称</w:t>
            </w:r>
          </w:p>
        </w:tc>
        <w:tc>
          <w:tcPr>
            <w:tcW w:w="8221" w:type="dxa"/>
            <w:gridSpan w:val="7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414"/>
        </w:trPr>
        <w:tc>
          <w:tcPr>
            <w:tcW w:w="141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3405" w:type="dxa"/>
            <w:gridSpan w:val="3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3969" w:type="dxa"/>
            <w:gridSpan w:val="3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778"/>
        </w:trPr>
        <w:tc>
          <w:tcPr>
            <w:tcW w:w="141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客人姓名</w:t>
            </w:r>
          </w:p>
        </w:tc>
        <w:tc>
          <w:tcPr>
            <w:tcW w:w="127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第一选择酒店名称</w:t>
            </w:r>
          </w:p>
        </w:tc>
        <w:tc>
          <w:tcPr>
            <w:tcW w:w="1134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第二选择酒店名称</w:t>
            </w:r>
          </w:p>
        </w:tc>
        <w:tc>
          <w:tcPr>
            <w:tcW w:w="99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单人间</w:t>
            </w:r>
          </w:p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数 量</w:t>
            </w:r>
          </w:p>
        </w:tc>
        <w:tc>
          <w:tcPr>
            <w:tcW w:w="847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双人间数 量</w:t>
            </w:r>
          </w:p>
        </w:tc>
        <w:tc>
          <w:tcPr>
            <w:tcW w:w="99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入住</w:t>
            </w:r>
          </w:p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99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离店</w:t>
            </w:r>
          </w:p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97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手机</w:t>
            </w:r>
          </w:p>
        </w:tc>
      </w:tr>
      <w:tr w:rsidR="00FF3BE4" w:rsidTr="00F61D11">
        <w:trPr>
          <w:trHeight w:val="335"/>
        </w:trPr>
        <w:tc>
          <w:tcPr>
            <w:tcW w:w="141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229"/>
        </w:trPr>
        <w:tc>
          <w:tcPr>
            <w:tcW w:w="141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F3BE4" w:rsidTr="00F61D11">
        <w:trPr>
          <w:trHeight w:val="442"/>
        </w:trPr>
        <w:tc>
          <w:tcPr>
            <w:tcW w:w="9640" w:type="dxa"/>
            <w:gridSpan w:val="8"/>
            <w:vAlign w:val="center"/>
          </w:tcPr>
          <w:p w:rsidR="00FF3BE4" w:rsidRDefault="00FF3BE4" w:rsidP="00F61D1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邮箱：</w:t>
            </w:r>
            <w:hyperlink r:id="rId6" w:history="1">
              <w:r>
                <w:rPr>
                  <w:rFonts w:ascii="宋体" w:eastAsia="宋体" w:hAnsi="宋体" w:hint="eastAsia"/>
                  <w:b/>
                  <w:color w:val="0000FF"/>
                  <w:sz w:val="21"/>
                  <w:szCs w:val="21"/>
                  <w:u w:val="single"/>
                </w:rPr>
                <w:t>jssbaxh@163.com</w:t>
              </w:r>
            </w:hyperlink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电话：15952041110</w:t>
            </w:r>
          </w:p>
        </w:tc>
      </w:tr>
    </w:tbl>
    <w:p w:rsidR="00FF3BE4" w:rsidRDefault="00FF3BE4" w:rsidP="00FF3BE4">
      <w:pPr>
        <w:spacing w:line="360" w:lineRule="exact"/>
        <w:ind w:right="24"/>
        <w:rPr>
          <w:rFonts w:ascii="仿宋_GB2312" w:eastAsia="方正仿宋简体" w:hAnsi="Courier New" w:cs="Courier New" w:hint="eastAsia"/>
          <w:b/>
          <w:kern w:val="21"/>
          <w:position w:val="-6"/>
          <w:szCs w:val="21"/>
        </w:rPr>
        <w:sectPr w:rsidR="00FF3BE4">
          <w:pgSz w:w="11906" w:h="16838"/>
          <w:pgMar w:top="2041" w:right="1531" w:bottom="2041" w:left="1531" w:header="1418" w:footer="1814" w:gutter="0"/>
          <w:pgNumType w:fmt="numberInDash"/>
          <w:cols w:space="720"/>
          <w:docGrid w:linePitch="579" w:charSpace="-1024"/>
        </w:sectPr>
      </w:pPr>
      <w:bookmarkStart w:id="0" w:name="_GoBack"/>
      <w:bookmarkEnd w:id="0"/>
    </w:p>
    <w:p w:rsidR="00997477" w:rsidRPr="00FF3BE4" w:rsidRDefault="00997477"/>
    <w:sectPr w:rsidR="00997477" w:rsidRPr="00FF3BE4" w:rsidSect="008A0E5B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叶根友毛笔行书2.0版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4"/>
    <w:rsid w:val="008A0E5B"/>
    <w:rsid w:val="00936E7B"/>
    <w:rsid w:val="00997477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4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4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sbaxh@16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2018-07-31T11:56:00Z</dcterms:created>
  <dcterms:modified xsi:type="dcterms:W3CDTF">2018-07-31T11:57:00Z</dcterms:modified>
</cp:coreProperties>
</file>